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0CE" w:rsidRPr="008B10CE" w:rsidRDefault="008B10CE" w:rsidP="00E537A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Лекция 10. Тема: «</w:t>
      </w:r>
      <w:r w:rsidRPr="008B10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Гипертрофия и гиперплазия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#RP2.1"/>
      <w:bookmarkEnd w:id="0"/>
      <w:r w:rsidRPr="008B10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Определение понятия гипертрофия и гиперплазия</w:t>
      </w:r>
    </w:p>
    <w:p w:rsidR="00AD5BCC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Гипертрофией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греч.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hyper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много,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trophe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питание) и </w:t>
      </w:r>
      <w:proofErr w:type="gramStart"/>
      <w:r w:rsidRPr="008B1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гиперплазией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греч.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plasso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образую) называются компенсаторно-приспособительные процессы,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обусловленные повышенным функциональным стимулом, проявляющиеся увеличением количества и величины структурных элементов и усилением их функции. 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Структурно-функциональные изменения при гипертрофии и гиперплазии связаны с повышением интенсивности обмена веществ.</w:t>
      </w:r>
    </w:p>
    <w:p w:rsidR="00B43355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Гипертрофия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увеличение объема и массы органа, ткани, клеток; </w:t>
      </w:r>
      <w:r w:rsidRPr="008B1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гиперплазия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увеличение количества структурных элементов органа, тканей и клеток в результате их размножения. В основе этих п</w:t>
      </w:r>
    </w:p>
    <w:p w:rsidR="00B43355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роцессов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усиленное питание и повышенная функция нормально развитого органа. Если увеличивается специализированная ткань органа, то развивается </w:t>
      </w:r>
      <w:r w:rsidRPr="00B4335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истинная гипертрофия</w:t>
      </w:r>
      <w:r w:rsidRPr="00B433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гиперплазия.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органа за счет соединительной, жировой ткани или объема полости определяется как </w:t>
      </w:r>
      <w:r w:rsidRPr="00B4335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ложная гипертрофия</w:t>
      </w:r>
      <w:r w:rsidRPr="008B10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355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Врожденное увеличение органа, связанное с развитием порока (гигантизм организма, органа или ткани), как возрастной рост и развитие, к гипертрофии не относят. 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гипертрофии клеток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гиперплазия внутриклеточных органелл (ядрышек, ядер, митохондрий, рибосом, цитоплазматической сети, пластинчатого комплекса, лизосом и др.), а </w:t>
      </w:r>
      <w:r w:rsidRPr="005F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гиперплазии клеток, тканей и органов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отмечают отдельные гипертрофированные структурные элементы (например, </w:t>
      </w:r>
      <w:r w:rsidRPr="00B433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полиплоидные и многоядерные клетки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). Установлено, что в одних органах и тканях преобладает гипертрофия с внутриклеточной гиперплазией (миокард, скелетные мышцы, нервная ткань), в других - гиперплазия клеток (костный мозг, лимфоузлы и селезенка, соединительная ткань, покровный эпителий кожи и слизистых оболочек) или сочетание гипертрофии с гиперплазией (печень, почки, легкие и др.).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" w:name="#RP2.2"/>
      <w:bookmarkEnd w:id="1"/>
      <w:r w:rsidRPr="008B10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Классификация, причины и морфогенез гипертрофии и гиперплазии</w:t>
      </w:r>
    </w:p>
    <w:p w:rsidR="005F5DB0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Классификация, причины и морфогенез.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3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происхождению и механизму развития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различают </w:t>
      </w:r>
      <w:r w:rsidRPr="005F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физиологическую и патологическую гипертрофии (гиперплазии)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5DB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Физиологическая гипертрофия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в результате усиления функции органов под влиянием естественных причин в физиологических условиях. Объем и масса органов увеличиваются в здоровом организме при усиленной его работе. </w:t>
      </w:r>
    </w:p>
    <w:p w:rsidR="005F5DB0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гипертрофия сердца и скелетных мышц при напряженной физической работе </w:t>
      </w:r>
      <w:r w:rsidR="00B43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 человека, и у животных 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(лошади, ослы, волы</w:t>
      </w:r>
      <w:r w:rsidR="00B433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гипертрофия молочной железы (до 70 кг и более) высокопродуктивных молочных коров в результате раздоя, увеличиваются и другие органы. 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Физиологическая гипертрофия матки и молочных желез наблюдается при беременности и лактации. Физиологическая гиперплазия лимфоидной ткани бывает в результате антигенной стимуляции организма нормальной микрофлорой.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</w:t>
      </w:r>
      <w:r w:rsidRPr="005F5DB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физиологической гипертрофии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 усиление деятельности генетически обусловленных механизмов нервно-гормональной регуляции, повышение интенсивности дыхания, питания и обмена веществ, морфофункциональные изменения соответствующих органов и тканей.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B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Патологическая гипертрофия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в результате усиления работы органа или ткани </w:t>
      </w:r>
      <w:r w:rsidRPr="00B4335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под воздействием чрезмерных нагрузок в патологических условиях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развития патологической гипертрофии характерно становление нового уровня нервно-гормональной регуляции и обменных процессов в больном организме. В зависимости от причин и механизма развития выделяют </w:t>
      </w:r>
      <w:r w:rsidRPr="005F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рабочую (компенсаторную), викарную (заместительную), гормональную, </w:t>
      </w:r>
      <w:proofErr w:type="spellStart"/>
      <w:r w:rsidRPr="005F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вакатную</w:t>
      </w:r>
      <w:proofErr w:type="spellEnd"/>
      <w:r w:rsidRPr="005F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гипертрофии и гипертрофическое разрастание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DB0" w:rsidRDefault="008B10CE" w:rsidP="00041234">
      <w:pPr>
        <w:tabs>
          <w:tab w:val="left" w:pos="28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Рабочая (компенсаторная) гипертрофия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в результате усиленной работы органа при болезнях и травмах. Возникающие в тканях дефекты создают для сохранившихся структур органа повышенную функциональную нагрузку, определяющую возникновение и развитие гипертрофии и гиперплазии. 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компенсаторное явление наблюдают </w:t>
      </w:r>
      <w:r w:rsidRPr="005F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гипертрофию сердечной мышцы при врожденных и приобретенных пороках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гипертрофия левой половины сердца при недостаточности или стенозе двустворчатого клапана, полулунных клапанов аорты), гипертрофию правого сердца при затруднениях в малом круге кровообращения (при недостаточности или стенозе трехстворчатого клапана, полулунных клапанов легочной артерии, при хронической пневмонии, эмфиземе и других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пневмопатиях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); гипертрофию печени и почек при повышенном белковом кормлении; гипертрофию мочевого пузыря при простатите и сужении мочеиспускательного канала; гипертрофические процессы в желудочно-кишечном тракте и др.</w:t>
      </w:r>
    </w:p>
    <w:p w:rsidR="00AC30E3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Викарная (заместительная) гипертрофия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в сохранившейся части органа при необратимом повреждении какого-либо его участка или в одном из парных органов (почки, легкие, надпочечники и др.) при односторонней атрофии и атрофическом циррозе, а также после оперативного удаления. 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Викарная гипертрофия - одна из форм рабочей или регенерационной гипертрофии, в развитии которой важную роль играют усиленная функциональная нагрузка на оставшийся орган, метаболические, рефлекторные и гормональные факторы.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Гормональные гипертрофия и гиперплазия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возникают при нарушении функции эндокринных органов, например, при дисфункции яичников может развиваться железисто-кистозная гиперплазия эндометрия; при кастрации гипертрофируется жировая клетчатка, появляются признаки ожирения. Аденома гипофиза сопровождается увеличением объема конечностей и выступающих частей скелета, в частности лицевой части черепа, акромегалией (от греч.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akros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крайний, выступающий,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megalos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крупный). В патологическом отношении гормональная гипертрофия и гиперплазия носят коррелятивный характер (коррелятивные гипертрофия и гиперплазия), выступают в качестве компенсаторных реакций на существенные изменения в гормональном гомеостазе, в выравнивании которого важную роль играют нейрогуморальные факторы (нейрогуморальная гипертрофия).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30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Вакатная</w:t>
      </w:r>
      <w:proofErr w:type="spellEnd"/>
      <w:r w:rsidRPr="00AC30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гипертрофия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лат.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vacuum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пустой) характеризуется разрастанием соединительной, жировой или другой ткани при атрофии какого-либо органа.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Гипертрофическое разрастание</w:t>
      </w:r>
      <w:r w:rsidRPr="00FE3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увели</w:t>
      </w:r>
      <w:r w:rsidR="00FE32E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ением тканей и органов возникает в результате хронических физических или химических воздействий, расстройство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лимфообращения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воспалений. Длительный застой лимфы в конечностях вызывает избыточный патологический разр</w:t>
      </w:r>
      <w:r w:rsidR="000412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0412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соединительной ткани, появление слоновой конечности. При гипертрофическом циррозе печени наблюдается одновременное разрастание опорно-трофической соединительной ткани и специализированного железистого эпителия органа и т.д.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Макроскопические изменения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и тканей при гипертрофии и гиперплазии проявляются увеличением их в размере. Увеличиваются объем и масса органа, которые определяются при соответствующих измерениях. При этом гипертрофированные органы плотные, имеют интенсивную (полнокровную) окраску, в большинстве случаев сохраняют свою форму, конфигурацию и очертания.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1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Физиологическая гипертрофия и гиперплазия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характеризуются равномерным соразмерным увеличением объема органа или числа тканевых и клеточных элементов, пропорциональным развитием всех его частей в соответствии с действием общего функционального стимула, метаболических и нейрогуморальных факторов.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1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Патологическа</w:t>
      </w:r>
      <w:r w:rsidR="000E695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я</w:t>
      </w:r>
      <w:r w:rsidRPr="001F2E1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гипертрофия и гиперплазия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отличаются определенной неравномерностью процесса в зависимости от места, характера и степени повреждения того или иного органа в целом или какой-либо его части (например, патологическая гипертрофия сердца в зависимости от локализации врожденного или приобретенного порока). При гипертрофии сердца утолщаются стенки желудочков,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трабекулярные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папиллярные мышцы.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сердце и других полостных органах (сосуды, желудок, кишечник, желчный и мочевой пузыри, матка) при истинной гипертрофии отмечают в одних случаях утолщение стенки органов при сужении их полостей, в других - одновременное утолщение стенок органов и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тоногенное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их полостей. при ложной гипертрофии орган увеличивается в объеме за счет гиперпластического разрастания соединительной или жировой ткани. Паренхиматозная специализированная ткань находится в состоянии атрофии. При этом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органприобретает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плотную консистенцию, серо-коричневый (более бледный) цвет, изменяются его форма, структура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исоотношение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частей.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Гипертрофия не развивается при расширении (дилатации) полостных органов с увеличением объема, связанном с каким-либо заболеванием (расширение сердца, желудка, тимпания рубца у жвачных, метеоризм кишечника</w:t>
      </w:r>
      <w:proofErr w:type="gram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).Наоборот</w:t>
      </w:r>
      <w:proofErr w:type="gram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них отмечают истончение стенок и увеличение объема за счет дилатации соответствующих полостей.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Микроскопические изменения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клетках гипертрофированного или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гиперплазированного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 характеризуются увеличением количества ДНК и РНК, специфических ферментных и структурных белков и других биологически активных соединений в предсуществующих клетках (гипертрофия) или размножением (гиперплазией) с образованием новых клеток (митоз, амитоз). При гипертрофии так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 отмечают образование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многоядрышковых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двух-, трех- и много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ядерных гигантских клеток, увеличение количества и объема митохондрий, эндоплазматической сети, пластинчатого комплекса, лизосом,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цитоскелета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мембранного аппарата клеток. При этом новообразование структурных элементов при истинных гипертрофии и гиперплазии происходит синхронно в специализированной ткани (в поперечнополосатых и гладких мышцах, эпителии и т. д.) и в соединительнотканной строме, сосудах и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интрамуральном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нервном аппарате. Гипертрофические и гиперпластические изменения устанавливают путем измерения и сравнения размеров 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тканевых, клеточных и субклеточных элементов, подсчета количества их на единицу площади, определения оптической плотности (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экстинции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) химических соединений, интенсивности синтеза и распада структурных элементов с применением современных цитохимических, цитофотометрических, радиоавтографических (меченых изотопов) и электронно-микроскопических методов.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и исход гипертрофии и гиперплазии определяются уровнем и степенью нового морфологического обеспечения повышенного функционального стимула, работоспособностью гипертрофированного и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гиперплазированного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органа, полнотой и продолжительностью компенсации нарушенных функций органов и тканей. При физиологической гипертрофии органы и ткани после прекращения действия повышенных нагрузок могут преобразовываться в обычное морфофункциональное состояние, т. е. этот процесс является обратимым. Так происходит после физиологической гипертрофии сердца и скелетных мышцу рабочих лошадей, спортивных собак, а также матки и </w:t>
      </w:r>
      <w:proofErr w:type="gram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молочной железы самок после прекращения беременности</w:t>
      </w:r>
      <w:proofErr w:type="gram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лактации.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патологической гипертрофии</w:t>
      </w: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полноценная морфологическая компенсация нарушенной функции органов и тканей может обеспечивать усиленную работу органа в течение длительного периода, иногда много лет. Продолжительность фазы компенсации, возможность возврата к норме зависят </w:t>
      </w:r>
      <w:proofErr w:type="gram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состояния</w:t>
      </w:r>
      <w:proofErr w:type="gram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гипертрофированного или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гиперплазированного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органа,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 </w:t>
      </w:r>
      <w:proofErr w:type="spellStart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лимфообращения</w:t>
      </w:r>
      <w:proofErr w:type="spellEnd"/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нем, питания и обмена веществ, уровня нервной и гормональной регуляции, степени устранения причины, вызвавшей гипертрофию (гиперплазию) органа. Если причина, вызвавшая гипертрофию, действует, то нервно-гормональная регуляция гипертрофированного органа ослабевает и истощается, в нем нарастают дистрофические, атрофические и склеротические изменения, наступает декомпенсация. Например, порок сердца становится декомпенсированным за счет поперечного, пассивного, или миогенного, расширения полости сердца, его морфофункциональной недостаточности.</w:t>
      </w:r>
    </w:p>
    <w:p w:rsidR="008B10CE" w:rsidRPr="008B10CE" w:rsidRDefault="008B10CE" w:rsidP="00E53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Патологические гипертрофические разрастания в органах и тканях, вызванные длительным раздражающим действием на них патогенных факторов, еще более ослабляют и нарушают работу поврежденных органов.</w:t>
      </w:r>
    </w:p>
    <w:p w:rsidR="007F4CA9" w:rsidRPr="00041234" w:rsidRDefault="00041234" w:rsidP="00E537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34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041234" w:rsidRDefault="00041234" w:rsidP="00E537A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34">
        <w:rPr>
          <w:rFonts w:ascii="Times New Roman" w:hAnsi="Times New Roman" w:cs="Times New Roman"/>
          <w:sz w:val="24"/>
          <w:szCs w:val="24"/>
        </w:rPr>
        <w:t>1. Назовите, в чем заключается отличие истинной и ложной гипертрофии.</w:t>
      </w:r>
    </w:p>
    <w:p w:rsidR="00041234" w:rsidRDefault="00041234" w:rsidP="00E537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Охарактеризуйте какие процессы происходят при гипертрофии и при гиперплазии.</w:t>
      </w:r>
    </w:p>
    <w:p w:rsidR="00041234" w:rsidRDefault="00041234" w:rsidP="00E537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Приведите примеры физиологической гипертрофии у человека и животных.</w:t>
      </w:r>
    </w:p>
    <w:p w:rsidR="00041234" w:rsidRDefault="00041234" w:rsidP="00E537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Приведите классификацию патологической гипертрофии.</w:t>
      </w:r>
    </w:p>
    <w:p w:rsidR="00041234" w:rsidRDefault="00041234" w:rsidP="00E537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 Приведите примеры р</w:t>
      </w:r>
      <w:r w:rsidRPr="0004123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04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(компенсаторн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041234">
        <w:rPr>
          <w:rFonts w:ascii="Times New Roman" w:eastAsia="Times New Roman" w:hAnsi="Times New Roman" w:cs="Times New Roman"/>
          <w:sz w:val="24"/>
          <w:szCs w:val="24"/>
          <w:lang w:eastAsia="ru-RU"/>
        </w:rPr>
        <w:t>) гипертрофи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041234" w:rsidRDefault="00041234" w:rsidP="00E537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Назовите причины в</w:t>
      </w:r>
      <w:r w:rsidRPr="00041234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04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(заместительн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041234">
        <w:rPr>
          <w:rFonts w:ascii="Times New Roman" w:eastAsia="Times New Roman" w:hAnsi="Times New Roman" w:cs="Times New Roman"/>
          <w:sz w:val="24"/>
          <w:szCs w:val="24"/>
          <w:lang w:eastAsia="ru-RU"/>
        </w:rPr>
        <w:t>) гипертрофи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примерами.</w:t>
      </w:r>
    </w:p>
    <w:p w:rsidR="00041234" w:rsidRDefault="00041234" w:rsidP="00E537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Каковы причины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гормонарьной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гипертрофии. Приведите примеры.</w:t>
      </w:r>
    </w:p>
    <w:p w:rsidR="00041234" w:rsidRDefault="00041234" w:rsidP="00E537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Приведите примеры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гипертрофии.</w:t>
      </w:r>
    </w:p>
    <w:p w:rsidR="00041234" w:rsidRDefault="00041234" w:rsidP="00E537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060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причины гипертрофического разрастания органов. Приведите примеры.</w:t>
      </w:r>
    </w:p>
    <w:p w:rsidR="00CB6AAF" w:rsidRDefault="00CB6AAF" w:rsidP="00E537A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6AAF" w:rsidRDefault="00CB6AAF" w:rsidP="00E537A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6AAF" w:rsidRPr="00CB6AAF" w:rsidRDefault="00CB6AAF" w:rsidP="00E537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Рекомендуемая литература:</w:t>
      </w:r>
    </w:p>
    <w:p w:rsidR="00CB6AAF" w:rsidRPr="00CB6AAF" w:rsidRDefault="00041234" w:rsidP="00CB6AA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 w:rsidRPr="00CB6AAF">
        <w:rPr>
          <w:rFonts w:ascii="Times New Roman" w:hAnsi="Times New Roman" w:cs="Times New Roman"/>
          <w:sz w:val="24"/>
          <w:szCs w:val="24"/>
        </w:rPr>
        <w:t xml:space="preserve"> </w:t>
      </w:r>
      <w:r w:rsidR="00CB6AAF" w:rsidRPr="00CB6AAF">
        <w:rPr>
          <w:rFonts w:ascii="Times New Roman" w:eastAsia="TimesNewRomanPSMT" w:hAnsi="Times New Roman" w:cs="Times New Roman"/>
          <w:sz w:val="24"/>
          <w:szCs w:val="24"/>
        </w:rPr>
        <w:t xml:space="preserve">1. </w:t>
      </w:r>
      <w:proofErr w:type="spellStart"/>
      <w:r w:rsidR="00CB6AAF" w:rsidRPr="00CB6AAF">
        <w:rPr>
          <w:rFonts w:ascii="Times New Roman" w:eastAsia="TimesNewRomanPSMT" w:hAnsi="Times New Roman" w:cs="Times New Roman"/>
          <w:sz w:val="24"/>
          <w:szCs w:val="24"/>
        </w:rPr>
        <w:t>Целуйко</w:t>
      </w:r>
      <w:proofErr w:type="spellEnd"/>
      <w:r w:rsidR="00CB6AAF" w:rsidRPr="00CB6AAF">
        <w:rPr>
          <w:rFonts w:ascii="Times New Roman" w:eastAsia="TimesNewRomanPSMT" w:hAnsi="Times New Roman" w:cs="Times New Roman"/>
          <w:sz w:val="24"/>
          <w:szCs w:val="24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CB6AAF" w:rsidRPr="00CB6AAF" w:rsidRDefault="00CB6AAF" w:rsidP="00CB6AA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B6AAF">
        <w:rPr>
          <w:rFonts w:ascii="Times New Roman" w:eastAsia="TimesNewRomanPSMT" w:hAnsi="Times New Roman" w:cs="Times New Roman"/>
          <w:sz w:val="24"/>
          <w:szCs w:val="24"/>
        </w:rPr>
        <w:t xml:space="preserve">2. </w:t>
      </w:r>
      <w:r w:rsidRPr="00CB6AAF">
        <w:rPr>
          <w:rFonts w:ascii="Times New Roman" w:hAnsi="Times New Roman" w:cs="Times New Roman"/>
          <w:sz w:val="24"/>
          <w:szCs w:val="24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 w:rsidRPr="00CB6AAF">
        <w:rPr>
          <w:rFonts w:ascii="Times New Roman" w:hAnsi="Times New Roman" w:cs="Times New Roman"/>
          <w:sz w:val="24"/>
          <w:szCs w:val="24"/>
        </w:rPr>
        <w:t>УлГУ</w:t>
      </w:r>
      <w:proofErr w:type="spellEnd"/>
      <w:r w:rsidRPr="00CB6AAF">
        <w:rPr>
          <w:rFonts w:ascii="Times New Roman" w:hAnsi="Times New Roman" w:cs="Times New Roman"/>
          <w:sz w:val="24"/>
          <w:szCs w:val="24"/>
        </w:rPr>
        <w:t xml:space="preserve">, 2006. - 194 с.: 113 ил. </w:t>
      </w:r>
    </w:p>
    <w:p w:rsidR="00CB6AAF" w:rsidRPr="00CB6AAF" w:rsidRDefault="00CB6AAF" w:rsidP="00CB6AA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B6AAF">
        <w:rPr>
          <w:rFonts w:ascii="Times New Roman" w:hAnsi="Times New Roman" w:cs="Times New Roman"/>
          <w:sz w:val="24"/>
          <w:szCs w:val="24"/>
        </w:rPr>
        <w:t xml:space="preserve">3. Струков А.И., Серов В.В. Патологическая анатомия. Учебник 6-е издание, под ред. </w:t>
      </w:r>
      <w:proofErr w:type="spellStart"/>
      <w:r w:rsidRPr="00CB6AAF">
        <w:rPr>
          <w:rFonts w:ascii="Times New Roman" w:hAnsi="Times New Roman" w:cs="Times New Roman"/>
          <w:sz w:val="24"/>
          <w:szCs w:val="24"/>
        </w:rPr>
        <w:t>Пауко</w:t>
      </w:r>
      <w:bookmarkStart w:id="2" w:name="_GoBack"/>
      <w:bookmarkEnd w:id="2"/>
      <w:r w:rsidRPr="00CB6AAF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CB6A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AAF">
        <w:rPr>
          <w:rFonts w:ascii="Times New Roman" w:hAnsi="Times New Roman" w:cs="Times New Roman"/>
          <w:sz w:val="24"/>
          <w:szCs w:val="24"/>
        </w:rPr>
        <w:t>В.С..</w:t>
      </w:r>
      <w:proofErr w:type="gramEnd"/>
      <w:r w:rsidRPr="00CB6AAF">
        <w:rPr>
          <w:rFonts w:ascii="Times New Roman" w:hAnsi="Times New Roman" w:cs="Times New Roman"/>
          <w:sz w:val="24"/>
          <w:szCs w:val="24"/>
        </w:rPr>
        <w:t>- Москва, Изд. «ГЭОТАР –Медиа» , 2019. 860 с.</w:t>
      </w:r>
    </w:p>
    <w:p w:rsidR="00041234" w:rsidRPr="00CB6AAF" w:rsidRDefault="00CB6AAF" w:rsidP="00CB6AAF">
      <w:pPr>
        <w:jc w:val="both"/>
        <w:rPr>
          <w:rFonts w:ascii="Times New Roman" w:hAnsi="Times New Roman" w:cs="Times New Roman"/>
          <w:sz w:val="24"/>
          <w:szCs w:val="24"/>
        </w:rPr>
      </w:pPr>
      <w:r w:rsidRPr="00CB6AAF">
        <w:rPr>
          <w:rFonts w:ascii="Times New Roman" w:hAnsi="Times New Roman" w:cs="Times New Roman"/>
          <w:sz w:val="24"/>
          <w:szCs w:val="24"/>
        </w:rPr>
        <w:t xml:space="preserve">4. </w:t>
      </w:r>
      <w:r w:rsidRPr="00CB6AAF"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 w:rsidRPr="00CB6AAF"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 w:rsidRPr="00CB6AAF"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 w:rsidRPr="00CB6AAF"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 w:rsidRPr="00CB6AAF"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 w:rsidRPr="00CB6AAF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CB6AAF">
        <w:rPr>
          <w:rFonts w:ascii="Times New Roman" w:hAnsi="Times New Roman" w:cs="Times New Roman"/>
          <w:bCs/>
          <w:sz w:val="24"/>
          <w:szCs w:val="24"/>
        </w:rPr>
        <w:t>, 2006.-336 с.</w:t>
      </w:r>
    </w:p>
    <w:sectPr w:rsidR="00041234" w:rsidRPr="00CB6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41"/>
    <w:rsid w:val="00041234"/>
    <w:rsid w:val="00060896"/>
    <w:rsid w:val="000E6955"/>
    <w:rsid w:val="001531D4"/>
    <w:rsid w:val="001F2E19"/>
    <w:rsid w:val="005F5DB0"/>
    <w:rsid w:val="007F4CA9"/>
    <w:rsid w:val="008B10CE"/>
    <w:rsid w:val="00AC30E3"/>
    <w:rsid w:val="00AD5BCC"/>
    <w:rsid w:val="00B209D5"/>
    <w:rsid w:val="00B43355"/>
    <w:rsid w:val="00BA2941"/>
    <w:rsid w:val="00CB6AAF"/>
    <w:rsid w:val="00E537A3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8C0CB-162E-46F4-985D-FF5EF064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10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10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15</cp:revision>
  <dcterms:created xsi:type="dcterms:W3CDTF">2020-02-28T12:05:00Z</dcterms:created>
  <dcterms:modified xsi:type="dcterms:W3CDTF">2020-03-18T08:49:00Z</dcterms:modified>
</cp:coreProperties>
</file>